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74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9354"/>
        <w:gridCol w:w="3420"/>
      </w:tblGrid>
      <w:tr w:rsidR="000204AC" w:rsidRPr="000204AC" w:rsidTr="000204AC">
        <w:trPr>
          <w:gridAfter w:val="1"/>
          <w:wAfter w:w="342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04AC" w:rsidRPr="000204AC" w:rsidRDefault="000204AC" w:rsidP="00020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0204A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Приложение 11</w:t>
            </w:r>
            <w:r w:rsidRPr="000204A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  <w:t>к приказу Министра здравоохранения и</w:t>
            </w:r>
            <w:r w:rsidRPr="000204A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  <w:t>социального развития Республики Казахстан</w:t>
            </w:r>
            <w:r w:rsidRPr="000204A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  <w:t>от 18 января 2017 года № 20</w:t>
            </w:r>
          </w:p>
        </w:tc>
      </w:tr>
      <w:tr w:rsidR="000204AC" w:rsidRPr="000204AC" w:rsidTr="000204AC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04AC" w:rsidRPr="000204AC" w:rsidRDefault="000204AC" w:rsidP="0002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04AC" w:rsidRPr="006532C6" w:rsidRDefault="000204AC" w:rsidP="0002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z182"/>
            <w:bookmarkEnd w:id="0"/>
          </w:p>
          <w:p w:rsidR="000204AC" w:rsidRPr="006532C6" w:rsidRDefault="000204AC" w:rsidP="0002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04AC" w:rsidRPr="000204AC" w:rsidRDefault="000204AC" w:rsidP="0002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</w:tr>
    </w:tbl>
    <w:p w:rsidR="000204AC" w:rsidRPr="006532C6" w:rsidRDefault="000204AC" w:rsidP="00F368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1" w:name="z183"/>
      <w:bookmarkEnd w:id="1"/>
      <w:r w:rsidRPr="00653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020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оговор закупки лекарственных средств</w:t>
      </w:r>
      <w:r w:rsidR="00F36830" w:rsidRPr="00653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204AC" w:rsidRPr="006532C6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село </w:t>
      </w:r>
      <w:proofErr w:type="spellStart"/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Аккайын</w:t>
      </w:r>
      <w:proofErr w:type="spellEnd"/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</w:t>
      </w: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                     </w:t>
      </w: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"24        апреля  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</w:t>
      </w: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20   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года</w:t>
      </w:r>
    </w:p>
    <w:p w:rsidR="000204AC" w:rsidRPr="006532C6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Администратор бюджетной программы 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256  Управление координации занятости и социальных программ области</w:t>
      </w:r>
    </w:p>
    <w:p w:rsidR="000204AC" w:rsidRPr="006532C6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Программа </w:t>
      </w:r>
    </w:p>
    <w:p w:rsidR="000204AC" w:rsidRPr="006532C6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002 Предоставление специальных социальных услуг для престарелых и инвалидов в медико-социальных учреждениях (организациях) общего типа</w:t>
      </w:r>
    </w:p>
    <w:p w:rsidR="000204AC" w:rsidRPr="006532C6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Подпрограмма</w:t>
      </w:r>
    </w:p>
    <w:p w:rsidR="000204AC" w:rsidRPr="006532C6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015   За счет средств местного бюджета</w:t>
      </w:r>
    </w:p>
    <w:p w:rsidR="000204AC" w:rsidRPr="006532C6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Специфика 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142  Приобретение лекарственных средств и прочих изделий медицинского назначения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32C6">
        <w:rPr>
          <w:rFonts w:ascii="Times New Roman" w:hAnsi="Times New Roman" w:cs="Times New Roman"/>
          <w:sz w:val="28"/>
          <w:szCs w:val="28"/>
          <w:u w:val="single"/>
        </w:rPr>
        <w:t xml:space="preserve">     КГУ "Центр оказания специальных социальных услуг "</w:t>
      </w:r>
      <w:proofErr w:type="spellStart"/>
      <w:r w:rsidRPr="006532C6">
        <w:rPr>
          <w:rFonts w:ascii="Times New Roman" w:hAnsi="Times New Roman" w:cs="Times New Roman"/>
          <w:sz w:val="28"/>
          <w:szCs w:val="28"/>
          <w:u w:val="single"/>
        </w:rPr>
        <w:t>Шапагат</w:t>
      </w:r>
      <w:proofErr w:type="spellEnd"/>
      <w:r w:rsidRPr="006532C6">
        <w:rPr>
          <w:rFonts w:ascii="Times New Roman" w:hAnsi="Times New Roman" w:cs="Times New Roman"/>
          <w:sz w:val="28"/>
          <w:szCs w:val="28"/>
          <w:u w:val="single"/>
        </w:rPr>
        <w:t xml:space="preserve">" село </w:t>
      </w:r>
      <w:proofErr w:type="spellStart"/>
      <w:r w:rsidRPr="006532C6">
        <w:rPr>
          <w:rFonts w:ascii="Times New Roman" w:hAnsi="Times New Roman" w:cs="Times New Roman"/>
          <w:sz w:val="28"/>
          <w:szCs w:val="28"/>
          <w:u w:val="single"/>
        </w:rPr>
        <w:t>Аккайын</w:t>
      </w:r>
      <w:proofErr w:type="spellEnd"/>
      <w:r w:rsidRPr="006532C6">
        <w:rPr>
          <w:rFonts w:ascii="Times New Roman" w:hAnsi="Times New Roman" w:cs="Times New Roman"/>
          <w:sz w:val="28"/>
          <w:szCs w:val="28"/>
          <w:u w:val="single"/>
        </w:rPr>
        <w:t xml:space="preserve">, Целиноградский район, управление координации занятости и социальных программ </w:t>
      </w:r>
      <w:proofErr w:type="spellStart"/>
      <w:r w:rsidRPr="006532C6">
        <w:rPr>
          <w:rFonts w:ascii="Times New Roman" w:hAnsi="Times New Roman" w:cs="Times New Roman"/>
          <w:sz w:val="28"/>
          <w:szCs w:val="28"/>
          <w:u w:val="single"/>
        </w:rPr>
        <w:t>Акмолинской</w:t>
      </w:r>
      <w:proofErr w:type="spellEnd"/>
      <w:r w:rsidRPr="006532C6">
        <w:rPr>
          <w:rFonts w:ascii="Times New Roman" w:hAnsi="Times New Roman" w:cs="Times New Roman"/>
          <w:sz w:val="28"/>
          <w:szCs w:val="28"/>
          <w:u w:val="single"/>
        </w:rPr>
        <w:t xml:space="preserve"> области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менуемый (</w:t>
      </w:r>
      <w:proofErr w:type="spellStart"/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proofErr w:type="spellEnd"/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proofErr w:type="spellStart"/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дальнейшем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"Заказчик"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лице </w:t>
      </w: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директора </w:t>
      </w:r>
      <w:proofErr w:type="spellStart"/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Джекебаева</w:t>
      </w:r>
      <w:proofErr w:type="spellEnd"/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Сакена</w:t>
      </w:r>
      <w:proofErr w:type="spellEnd"/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Айкеновича</w:t>
      </w:r>
      <w:proofErr w:type="spellEnd"/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действующего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Устава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одной стороны,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товарищество с ограниченной ответственностью "</w:t>
      </w:r>
      <w:proofErr w:type="spellStart"/>
      <w:r w:rsidRPr="006532C6">
        <w:rPr>
          <w:rFonts w:ascii="Times New Roman" w:hAnsi="Times New Roman" w:cs="Times New Roman"/>
          <w:sz w:val="28"/>
          <w:szCs w:val="28"/>
        </w:rPr>
        <w:t>Феникс-ФК</w:t>
      </w:r>
      <w:proofErr w:type="spellEnd"/>
      <w:r w:rsidRPr="006532C6">
        <w:rPr>
          <w:rFonts w:ascii="Times New Roman" w:hAnsi="Times New Roman" w:cs="Times New Roman"/>
          <w:sz w:val="28"/>
          <w:szCs w:val="28"/>
        </w:rPr>
        <w:t>"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именуемое в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дальнейшем "</w:t>
      </w: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в лице </w:t>
      </w: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</w:t>
      </w:r>
      <w:proofErr w:type="spellStart"/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Бишеновой</w:t>
      </w:r>
      <w:proofErr w:type="spellEnd"/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Сауле </w:t>
      </w:r>
      <w:proofErr w:type="spellStart"/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Мустафьевны</w:t>
      </w:r>
      <w:proofErr w:type="spellEnd"/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 Устава, с другой стороны, в да</w:t>
      </w:r>
      <w:r w:rsidR="00F3683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льнейшем совместно именуемые "Стороны"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представленной Заказчиком заявкой от </w:t>
      </w:r>
      <w:r w:rsidR="00F3683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10.04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F3683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F3683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заключили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Договор закупки лекарственных средств </w:t>
      </w:r>
      <w:r w:rsidR="00F3683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Поставщиком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Заказчиком (далее - Договор) о нижеследующем:</w:t>
      </w:r>
    </w:p>
    <w:p w:rsidR="00F36830" w:rsidRPr="006532C6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2" w:name="z190"/>
      <w:bookmarkEnd w:id="2"/>
      <w:r w:rsidRPr="00020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</w:t>
      </w:r>
    </w:p>
    <w:p w:rsidR="000204AC" w:rsidRPr="000204AC" w:rsidRDefault="000204AC" w:rsidP="00F368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Глава 1. Термины, применяемые в Договоре</w:t>
      </w:r>
    </w:p>
    <w:p w:rsidR="00F36830" w:rsidRPr="006532C6" w:rsidRDefault="00F36830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1. В данном Договоре нижеперечисленные понятия будут иметь следующее толкование: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1) Договор – гражданско-правовой акт, закл</w:t>
      </w:r>
      <w:r w:rsidR="00F3683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юченный между Заказчиком и Поставщиком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нормативными правовыми актами Республики Казахстан </w:t>
      </w:r>
      <w:r w:rsidR="00F3683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соблюдением письменной формы,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подписанный Сторонами со всеми приложениями и допол</w:t>
      </w:r>
      <w:r w:rsidR="00F3683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нениями к нему, а также со всей документацией,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которую в Договоре есть ссылки;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2) цена Договора – сумма, которая д</w:t>
      </w:r>
      <w:r w:rsidR="00F3683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олжна быть выплачена Заказчиком Поставщику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условиями Договора;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    3) товары – лекарственные средства, которые </w:t>
      </w:r>
      <w:r w:rsidR="00F3683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должен поставить Заказчику в соответствии с условиями Договора;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       4) переходящий остаток – лекарственные средства, принятые на склад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683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Поставщика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прошедшем (</w:t>
      </w:r>
      <w:proofErr w:type="spellStart"/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</w:t>
      </w:r>
      <w:proofErr w:type="spellEnd"/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финансовом (</w:t>
      </w:r>
      <w:proofErr w:type="spellStart"/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</w:t>
      </w:r>
      <w:proofErr w:type="spellEnd"/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году (ах) от поставщика (</w:t>
      </w:r>
      <w:proofErr w:type="spellStart"/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6830" w:rsidRPr="006532C6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5) товаросопроводительные документы – счет-фактура,</w:t>
      </w:r>
      <w:r w:rsidR="00F3683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3683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акт-приема</w:t>
      </w:r>
      <w:proofErr w:type="spellEnd"/>
      <w:r w:rsidR="00F3683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передачи, накладная на отпуск товаров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сторону, доверенность;</w:t>
      </w:r>
    </w:p>
    <w:p w:rsidR="000204AC" w:rsidRPr="000204AC" w:rsidRDefault="00F36830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6) место поставки Республика Казахстан, </w:t>
      </w:r>
      <w:proofErr w:type="spellStart"/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Акмолинская</w:t>
      </w:r>
      <w:proofErr w:type="spellEnd"/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Целиноградский район, </w:t>
      </w:r>
      <w:proofErr w:type="spellStart"/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Кояндинский</w:t>
      </w:r>
      <w:proofErr w:type="spellEnd"/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округ, село </w:t>
      </w:r>
      <w:proofErr w:type="spellStart"/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Аккайын</w:t>
      </w:r>
      <w:proofErr w:type="spellEnd"/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улица Мира 26</w:t>
      </w:r>
      <w:r w:rsidR="000204AC"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7) Представитель (уполномоченный пр</w:t>
      </w:r>
      <w:r w:rsidR="00F3683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едставитель) - физические и/или юридические лица, в установленном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порядке наделенные стороной на совершение определенных действий по реализации условий Договора.</w:t>
      </w:r>
    </w:p>
    <w:p w:rsidR="00F36830" w:rsidRPr="006532C6" w:rsidRDefault="00F36830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3" w:name="z199"/>
      <w:bookmarkEnd w:id="3"/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Глава 2. Предмет Договора</w:t>
      </w:r>
    </w:p>
    <w:p w:rsidR="00F36830" w:rsidRPr="006532C6" w:rsidRDefault="00F36830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2. Единый дистрибьютор обязуется поставить товар согласно прило</w:t>
      </w:r>
      <w:r w:rsidR="00F3683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жениям к настоящему Договору, а Заказчик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его и оплатить в соответствии с условиями настоящего Договора.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</w:t>
      </w:r>
      <w:r w:rsidR="00F3683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Переч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исленные ниже документы и услов</w:t>
      </w:r>
      <w:r w:rsidR="00F3683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ия, оговоренные в них, образуют данный Договор и считаются его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неотъемлемой частью, а именно: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1) настоящий Договор;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2) спецификация закупаемых товаров (</w:t>
      </w:r>
      <w:hyperlink r:id="rId4" w:anchor="z274" w:history="1">
        <w:r w:rsidRPr="006532C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1</w:t>
        </w:r>
      </w:hyperlink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Договору);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4. Стороны заявляют и гарантируют, что обладают всеми полномочиями для заключения и исполнения Договора,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обременены требованиями третьих лиц и, в случае возникновения в будущ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претензий со стороны третьих лиц,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урегулируют их самостоятельно.</w:t>
      </w:r>
    </w:p>
    <w:p w:rsidR="00FD5380" w:rsidRPr="006532C6" w:rsidRDefault="00FD5380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4" w:name="z206"/>
      <w:bookmarkEnd w:id="4"/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Глава 3. Обязанности Сторон</w:t>
      </w:r>
    </w:p>
    <w:p w:rsidR="00FD5380" w:rsidRPr="006532C6" w:rsidRDefault="00FD5380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    5. 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1) поставить товар в количестве и качестве в соотв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етствии с Договором и по ценам, предусмотренным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спецификации закупаемых товаров (</w:t>
      </w:r>
      <w:hyperlink r:id="rId5" w:anchor="z274" w:history="1">
        <w:r w:rsidRPr="006532C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1</w:t>
        </w:r>
      </w:hyperlink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Договору);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указывать номер и срок действия заключения о безопасности и качестве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 (далее - Заключение) на каждое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партию (серию) лекарственного средства, изделия медицинс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назначения, без приложения копии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товаро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сопроводительным документам;</w:t>
      </w:r>
    </w:p>
    <w:p w:rsidR="000204AC" w:rsidRPr="000204AC" w:rsidRDefault="00FD5380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3</w:t>
      </w:r>
      <w:r w:rsidR="000204AC"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указывать серию/партии, сроки го</w:t>
      </w: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дности на каждое наименование в товаросопроводительных документах </w:t>
      </w:r>
      <w:r w:rsidR="000204AC"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спецификацией (</w:t>
      </w:r>
      <w:hyperlink r:id="rId6" w:anchor="z274" w:history="1">
        <w:r w:rsidR="000204AC" w:rsidRPr="006532C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1</w:t>
        </w:r>
      </w:hyperlink>
      <w:r w:rsidR="000204AC"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Договору).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    6. 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осуществлять досрочную поставку товара по письменному обращению Заказчика.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7. Заказчик обязан: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1) принять поставленный товар в соответствии с условиями Договора;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2) оплатить товар в соответствии с условиями Договора;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       3) оперативно уведомить 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Поставщика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письменном виде об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всех претензиях к полученному товару,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позднее 24 часов после его поставки Заказчику.</w:t>
      </w:r>
    </w:p>
    <w:p w:rsidR="00FD5380" w:rsidRPr="006532C6" w:rsidRDefault="00FD5380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5" w:name="z217"/>
      <w:bookmarkEnd w:id="5"/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Глава 4. Цена Договора и оплата</w:t>
      </w:r>
    </w:p>
    <w:p w:rsidR="00FD5380" w:rsidRPr="006532C6" w:rsidRDefault="00FD5380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    8. Цена Договора составляет 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109 257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D5380" w:rsidRPr="006532C6">
        <w:rPr>
          <w:rFonts w:ascii="Times New Roman" w:hAnsi="Times New Roman" w:cs="Times New Roman"/>
          <w:sz w:val="28"/>
          <w:szCs w:val="28"/>
          <w:u w:val="single"/>
        </w:rPr>
        <w:t xml:space="preserve">сто девять тысяч двести пятьдесят семь)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тенге.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9. Оплата товара по Договору производится следующим образом:</w:t>
      </w:r>
    </w:p>
    <w:p w:rsidR="000204AC" w:rsidRPr="000204AC" w:rsidRDefault="00FD5380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1) О</w:t>
      </w:r>
      <w:r w:rsidR="000204AC"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производится по фа</w:t>
      </w: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 поставки товара</w:t>
      </w: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течение 30</w:t>
      </w:r>
      <w:r w:rsidR="000204AC"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тридцати</w:t>
      </w:r>
      <w:r w:rsidR="000204AC"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банковских дней на основании выставленной Единым дистрибьютором </w:t>
      </w:r>
      <w:proofErr w:type="spellStart"/>
      <w:r w:rsidR="000204AC"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счет-фактуры</w:t>
      </w:r>
      <w:proofErr w:type="spellEnd"/>
      <w:r w:rsidR="000204AC"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10. Налоги и другие обязательные платежи в бюджет подлежат уплате соответствующей Стор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оной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налогоплательщиком в соответствии с налоговым законодательством Республики Казахстан.</w:t>
      </w:r>
    </w:p>
    <w:p w:rsidR="000204AC" w:rsidRPr="006532C6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11. Цена Договора не является равной или превышающей суммы, выделенной для закупок.</w:t>
      </w:r>
    </w:p>
    <w:p w:rsidR="00FD5380" w:rsidRPr="000204AC" w:rsidRDefault="00FD5380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z224"/>
      <w:bookmarkEnd w:id="6"/>
      <w:r w:rsidRPr="00020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Глава 5. Условия поставки и приемки товара</w:t>
      </w:r>
    </w:p>
    <w:p w:rsidR="00FD5380" w:rsidRPr="006532C6" w:rsidRDefault="00FD5380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      12. Поставка товара Поставщиком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адрес Заказчика осуществляется по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адресу, указанному в подпункте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anchor="z191" w:history="1">
        <w:r w:rsidRPr="006532C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пункта 1</w:t>
        </w:r>
      </w:hyperlink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Договора.</w:t>
      </w:r>
    </w:p>
    <w:p w:rsidR="000204AC" w:rsidRPr="000204AC" w:rsidRDefault="00FD5380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</w:t>
      </w:r>
      <w:r w:rsidR="000204AC"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Поставка това</w:t>
      </w: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Поставщиком</w:t>
      </w:r>
      <w:r w:rsidR="000204AC"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т</w:t>
      </w: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ранспортной упаковке, способной предотвратить </w:t>
      </w:r>
      <w:r w:rsidR="000204AC"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повреждение или порчу во время перевозки к Заказчику. Транспортная упаковка до</w:t>
      </w: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лжна выдерживать без каких-либо </w:t>
      </w:r>
      <w:r w:rsidR="000204AC"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 интенсивную подъемно-транспортную обработку и воздействие экстремальных температур, соли и осадков</w:t>
      </w:r>
      <w:r w:rsidR="000204AC"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время перевозки, а также открытого хранения.</w:t>
      </w:r>
    </w:p>
    <w:p w:rsidR="000204AC" w:rsidRPr="000204AC" w:rsidRDefault="00FD5380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</w:t>
      </w:r>
      <w:r w:rsidR="000204AC"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Упаковка и маркировка товара, должны соответствовать требованиям, определенным действующим</w:t>
      </w:r>
      <w:r w:rsidR="000204AC"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законодательством Республики Казахстан.</w:t>
      </w:r>
    </w:p>
    <w:p w:rsidR="000204AC" w:rsidRPr="000204AC" w:rsidRDefault="00FD5380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204AC"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Приемка товара Заказчиком по количеству и качеству производится представителями Заказчика и </w:t>
      </w: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Поставщика</w:t>
      </w:r>
      <w:r w:rsidR="000204AC"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4AC"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приемки оформляются актом приема-передачи товара. </w:t>
      </w: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момент поставки представители Поставщика</w:t>
      </w:r>
      <w:r w:rsidR="000204AC"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обеспечить наличие сопроводительных документов </w:t>
      </w: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товар. Датой поставки товара </w:t>
      </w:r>
      <w:r w:rsidR="000204AC"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 дата составления акта приема-передачи товара. Товар, поставляемый по</w:t>
      </w:r>
      <w:r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Договору, считается переданным Поставщиком</w:t>
      </w:r>
      <w:r w:rsidR="000204AC"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принятым Заказчиком: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1) при соответствии фактического количества товара количеству, указанному в акте приема-передачи товара;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2) при соответствии остаточного срока годности товара условиям Договора;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3) при указании в сопроводительных документах номера и срока действия Заклю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чения о безопасности и качестве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 на каждое наименование, в соответствии со спецификацией (</w:t>
      </w:r>
      <w:hyperlink r:id="rId8" w:anchor="z274" w:history="1">
        <w:r w:rsidRPr="006532C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 1</w:t>
        </w:r>
      </w:hyperlink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Договору);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       4) при соответствии серии/партии, срока годности, указанных на упаковке товара 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серии/партии, срока годности,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сопроводительных документах.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16. Приемка товара производится уполномоченным представителем Заказчика от упо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лномоченного представителя Поставщика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день поставки товара представители Сторо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проверяют соответствие товара сопроводительным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документам. Заказчик не позднее трех рабочих дней с момента поставки товара 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Поставщиком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подписывает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сопроводительные документы на товар, которые передаются уполномоченному представителю 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Поставщика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17. В случае обнаружения несоответствия поставленного товара сопроводительным документам, эти несоответствия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отражаются в акте приема передачи. Заказчик должен оперативно уведомить 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Поставщика в письменном виде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 всех претензиях, по товару, но не позднее 24 часов после подписания акта приема-передачи товара. При этом 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обязуется в течение 30 (тридцати) рабочих дней устранить все замечания За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казчика к поставленному товару,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противном случае Заказчик будет расценивать действия 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Поставщика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есвоевременную поставку товара. Поставщик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 не позднее, чем на следующий день после получения уведом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Заказчика (если иной срок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указан в уведомлении) направить своего представителя для участия в проверке поставленного товара.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18. Допускается замена поставляемого товара или его части по письменному соглашению Сторон, путем внесения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изменений и/или дополнений в Договор при условии сохранения или уменьшения цены такого товара.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19. В случае отказа Заказчика от приемки товара, соответствующего сопровод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ительным документам и Договору,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представителем 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Поставщика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составляется акт об отказе от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товара, в этом случае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поставки товара считается дата, указанная в накладной. Акт об отказе со стороны Заказчика подписывается первым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руководителем или лицом, его замещающим, или заместителем руководителя Заказчика;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лицом ответственным за приемку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товара. Со стороны 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Поставщика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об отказе подписывается уполномоченным представителем 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Поставщика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Заказчик обязуется оплатить за фактический поставленный объем товара, в том числе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принятый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Заказчиком в соответствии с </w:t>
      </w:r>
      <w:hyperlink r:id="rId9" w:anchor="z224" w:history="1">
        <w:r w:rsidRPr="006532C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главой 5</w:t>
        </w:r>
      </w:hyperlink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Договора.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    20. Если в период выполнения Договора 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Поставщик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любой момент ст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олкнется с условиями, мешающими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своевременной поставке товаров, 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незамедлительно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 Заказчику письменное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с указанием наименования товара, предположительной длительности задержки, причине(ах) задержки.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получения уведомления от 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Поставщика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Заказчик в течение 5 (пя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ти) рабочих дней должен оценить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ситуацию и письменно уведомить 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Поставщика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своем решении: продлить срок выполнения обязательств 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Поставщиком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уменьшить объем (количество) таких товаров в Договоре. В этом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все 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изменения Сторонами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оформлены путем подписания дополнительного соглашения.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    21. Остаточный срок годности на момент поставки товара, имеющего общий срок 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годности менее двух лет, должен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не менее 30 (тридцати) процентов от общего срока годности на момент поставки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товара со сроком годности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двух лет остаточный срок годности должен составлять не менее 8 (восьми) месяцев на момент поставки,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исключением вакцин, остаточный срок годности которых на момент поставки товар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имеющего общий срок годности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2 (двух) лет, должен составлять не менее 40 (сорока) процентов от общего срока го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дности на момент поставки и для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 со сроком годности не менее двух лет остаточный срок годности должен составлять не менее 10 (десяти) месяцев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момент поставки.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22. Для товара являющегося переходящим остатком, допускается поставка с о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статочным сроком годности менее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 </w:t>
      </w:r>
      <w:hyperlink r:id="rId10" w:anchor="z238" w:history="1">
        <w:r w:rsidRPr="006532C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21</w:t>
        </w:r>
      </w:hyperlink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Договора.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23. Заказчик в случаях его ликвидации, реорганизации, сокращения финан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сирования коечного фонда обязан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 оповестить 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Поставщика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отказе в приемке товара не позднее 30 (тридцати) календарных дней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осуществления поставки товаров, в соответствии с </w:t>
      </w:r>
      <w:hyperlink r:id="rId11" w:anchor="z281" w:history="1">
        <w:r w:rsidRPr="006532C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приложением 2</w:t>
        </w:r>
      </w:hyperlink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Договора. При э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Заказчик обязан представить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документы о наступлении такого случая.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    24. Заказчик не вправе без предварительного письменного согласия на то </w:t>
      </w:r>
      <w:r w:rsidR="00FD5380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Поставщика передавать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обязанности по Договору третьим лицам, за исключением законных правопреемников Сторон.</w:t>
      </w:r>
    </w:p>
    <w:p w:rsidR="00FD5380" w:rsidRPr="006532C6" w:rsidRDefault="00FD5380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7" w:name="z242"/>
      <w:bookmarkEnd w:id="7"/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Глава 6. Ответственность сторон</w:t>
      </w:r>
    </w:p>
    <w:p w:rsidR="00FD5380" w:rsidRPr="006532C6" w:rsidRDefault="00FD5380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25. За неисполнение или ненадлежащее исполнение обязательств по Договор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Стороны несут ответственность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 Республики Казахстан.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26. Стороны освобождаются от ответственности за частичное или полное неи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сполнение своих обязательств по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Договору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оно является следствием обстоятельств непреодолимой силы (форс-мажорные обстоятельства).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27. Для целей Договора форс-мажор означает событие, не связанное с просчет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или небрежностью Стороны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имеет непредвиденный характер неподвластное контролю со стороны Сторон (нав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однение, землетрясение, издание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актов или распоряжений государственных органов, запрещаю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 или каким-либо иным образом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препятствующих выполнению работ) при условии, что эти обстоятельства сделали невозможным 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любой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сторон своих 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Договору. Такие события могут включать, но не ог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раничиваться такими действиями,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военные действия, природные и стихийные бедствия, эпидемия, карантин и эмбарго на поставки товаров.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    28. При возникновении форс-мажорных обстоятельств Сторона, у которой 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возникли, направляет другой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Стороне письменное уведомление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таких обстоятельствах и их причинах и подтверждает их наступление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соответствующими документами в течение десяти календарных дней с моме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нта возникновения форс-мажорных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обстоятельств. В этом случае действие Договора приостанавливается до прекращения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форс-мажорных обстоятельств, и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Договора продлевается соответственно сроку действ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форс-мажорных обстоятельств.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уведомление или несвоевременное уведомление лишает Сторону права с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сылаться на любые вышеуказанные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 как основание, освобождающее от ответственности за ненадлежащее исполнение, либо неисполнение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обязательств по Договору.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29. В случае, если форс-мажорные обстоятельства длятся более одного кале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ндарного месяца, Стороны вправе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решение о прекращении действия Договора путем заключения 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письменного соглашения об этом.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Стороны производят взаиморасчет за фактически поставленный товар.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    30. За исключением форс-мажорных условий, если 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блюдает график поставки товара,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 после уведомления 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Поставщика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форме без ущер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 другим своим правам в рамках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вправе вычесть из суммы Договора в виде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неустойки сумму в размере 0,1% от суммы несвоевременно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поставленных товаров за каждый день просрочки, после получения согласования 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Поставщиком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более 5%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стоимости несвоевременно поставленного товара.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31. Если Заказчик нарушит порядок оплаты товара, предусмотренный </w:t>
      </w:r>
      <w:hyperlink r:id="rId12" w:anchor="z219" w:history="1">
        <w:r w:rsidRPr="006532C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пунктом 9</w:t>
        </w:r>
      </w:hyperlink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Договора, 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Поставщик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ущерба другим правам в рамках Договора вправе начислить в виде неустойки сумму в 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размере 0,02% от несвоевременно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оплаченной суммы по Договору за каждый день просрочки, но не более 0,5% от несвоевременно оплаченной суммы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Договору. Дополнительно к этой санкции 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Поставщик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обратить взыск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указанной суммы в судебном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с руководителя и учредителя (ей) Заказчика.</w:t>
      </w:r>
    </w:p>
    <w:p w:rsidR="006532C6" w:rsidRPr="006532C6" w:rsidRDefault="006532C6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8" w:name="z250"/>
      <w:bookmarkEnd w:id="8"/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Глава 7. Корреспонденция</w:t>
      </w:r>
    </w:p>
    <w:p w:rsidR="006532C6" w:rsidRPr="006532C6" w:rsidRDefault="006532C6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32. Все коммуникативные документы по Договору должны иметь реквизиты Сторон с указанием даты и номера Договора.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33. Любые уведомления или сообщения, которые требуются или могут потре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боваться от Сторон по Договору,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 в письменном виде и направляются заказным письмом или с помощью курьерской службы.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Указанная корреспонденция также может быть передана в сканированном виде с по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мощью электронной почты Сторон,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 в </w:t>
      </w:r>
      <w:hyperlink r:id="rId13" w:anchor="z273" w:history="1">
        <w:r w:rsidRPr="006532C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главе 9</w:t>
        </w:r>
      </w:hyperlink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Договора, в таком случае корреспонденция считается доставленной Стороне надлежащим образом.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34. Корреспонденция по Договору должна направляться Сторонам по реквизитам, указанным в </w:t>
      </w:r>
      <w:hyperlink r:id="rId14" w:anchor="z273" w:history="1">
        <w:r w:rsidRPr="006532C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главе 9</w:t>
        </w:r>
      </w:hyperlink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Договора.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35. Корреспонденция, отправленная заказным письмом или курьерской службой, счит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доставленной в день (час)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ее Стороной, которой она адресовала, при у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словии наличия у другой Стороны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ведомления со штампом почтового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или курьерской службы, подтверждающего ее доставку. Корреспонденция, отправленн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с помощью электронной почты,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 доставленной в день (час) ее передачи Стороне, которой она адресована.</w:t>
      </w:r>
    </w:p>
    <w:p w:rsidR="006532C6" w:rsidRPr="006532C6" w:rsidRDefault="006532C6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9" w:name="z255"/>
      <w:bookmarkEnd w:id="9"/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Глава 8. Заключительные положения</w:t>
      </w:r>
    </w:p>
    <w:p w:rsidR="006532C6" w:rsidRPr="006532C6" w:rsidRDefault="006532C6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    36. Стороны не вправе без предварительного письменного согласия другой Стороны 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раскрывать кому-либо содержание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или какого-либо из его положений, а также информ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ации, предоставленной Сторонами или от их имени другими лицами,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того персонала, который привлечен Сторонами для выполнения Догово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ра. Указанная информация должна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предоставляться этому персоналу конфиденциально и в той мере, насколько это необходимо для выполнения обязательств по Договору.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37. Стороны не вправе передавать/переуступать свои права и обязательства (право тре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бования), указанные в Договоре,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третьим лицам.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38. Договор вступает в силу с даты подписания либо после обязательной регистрации его Заказчиком в территориальном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подразделении казначейства Министерства финансов Республики Казахстан в соответствии 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действующим законодательством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Казахста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и действует по 31 декабря 2020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включительно.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39. Договор прекращает свое действие в следующих случаях: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1) истечения срока действия Договора;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2) признания одной из Сторон банкротом;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3) исполнения обязательств по Договору надлежащим образом. При прекращении действ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договора стороны подписывают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сверки взаимных расчетов.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    40. 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расторгнуть Договор, если Заказчик становится неп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латежеспособным, предварительно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направив соответствующее письменное уведомление Заказчику не позднее, чем за 30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(тридцать) календарных дней до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предполагаемой даты расторжения, с указанием причины расторжения Договора, объема аннулиро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ванных договорных обязательств,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даты вступления в силу расторжения Договора.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    41. При соблюдении 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Поставщиком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 </w:t>
      </w:r>
      <w:hyperlink r:id="rId15" w:anchor="z263" w:history="1">
        <w:r w:rsidRPr="006532C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пункта 40</w:t>
        </w:r>
      </w:hyperlink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Договора 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Поставщик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требовать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только за фактические расходы, связанные с расторжением Договора, на дату его расторжения.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    42. Заказчик и 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прилагать все усилия к тому, чтобы разрешат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в процессе прямых переговоров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разногласия или споры, возникающие между ними по Договору или в связи с ним. Все пер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еговоры оформляются письменными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протоколами.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    43. Если в течение 21 (двадцати одного) дня после начала таких переговоров Заказчик и 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Поставщик не могут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разрешить спор по Договору, любая из Сторон может потребовать решения этого вопроса в с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оответствии с законодательством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Казахстан по месту нахождения 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Поставщика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       44. Договор составляется в двух экземплярах по одному экземпляру для каждой из сторон на государственном и русском языках,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имеющих одинаковую юридическую силу.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45. Отношения по Договору регулируются нормами действующего законодательства Республики Казахстан.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46. О реорганизации, ликвидации, банкротстве, изменении наименования, юридического адреса и других реквизитов какой-либо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сторон, она обязана в течение10 (десяти) календарных дней в письменной форме уведомить другую сторону.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47. Все изменения и дополнения к договору будут иметь силу, если они совершены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письменной форме, подписаны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уполномоченными на это представителями Сторон и заверены печатью Сторон. По соглашению Сторон предусматриваетс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место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поставки.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    48. По всему Договору, где идет ссылка касательно предоставления информации в течение 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часов, Стороны договорились,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 случае, если истечение 24 часов выпадает на 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выходные дни согласно трудовому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законодательству или госу</w:t>
      </w:r>
      <w:r w:rsidR="006532C6" w:rsidRPr="0065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дарственные праздники, 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Стороны к которой относится данное обязательство, срок истечения автоматически продлевается до следующего рабочего дня.</w:t>
      </w:r>
    </w:p>
    <w:p w:rsidR="000204AC" w:rsidRPr="000204AC" w:rsidRDefault="000204AC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49. В случае изменения законодательства Республики Казахстан в части, касающейся условий Договора, Стороны обязуются внести</w:t>
      </w:r>
      <w:r w:rsidRPr="0002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соответствующие изменения и дополнения в Договор.</w:t>
      </w:r>
    </w:p>
    <w:p w:rsidR="006532C6" w:rsidRPr="006532C6" w:rsidRDefault="006532C6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10" w:name="z273"/>
      <w:bookmarkEnd w:id="10"/>
    </w:p>
    <w:p w:rsidR="000204AC" w:rsidRPr="006532C6" w:rsidRDefault="000204AC" w:rsidP="006532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20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Глава 9. Юридические адреса, банковские реквизиты и подписи Сторон:</w:t>
      </w:r>
    </w:p>
    <w:p w:rsidR="006532C6" w:rsidRPr="006532C6" w:rsidRDefault="006532C6" w:rsidP="006532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32C6" w:rsidRPr="006532C6" w:rsidTr="006532C6">
        <w:tc>
          <w:tcPr>
            <w:tcW w:w="4785" w:type="dxa"/>
          </w:tcPr>
          <w:p w:rsidR="006532C6" w:rsidRPr="006532C6" w:rsidRDefault="006532C6" w:rsidP="006532C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>Коммунальное государственное учреждение "Центр оказания специальных социальных услуг "</w:t>
            </w:r>
            <w:proofErr w:type="spellStart"/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>Шапагат</w:t>
            </w:r>
            <w:proofErr w:type="spellEnd"/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 xml:space="preserve">" село </w:t>
            </w:r>
            <w:proofErr w:type="spellStart"/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>Аккайын</w:t>
            </w:r>
            <w:proofErr w:type="spellEnd"/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 xml:space="preserve">, Целиноградский район" управления координации занятости и социальных программ </w:t>
            </w:r>
            <w:proofErr w:type="spellStart"/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>Акмолинской</w:t>
            </w:r>
            <w:proofErr w:type="spellEnd"/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 xml:space="preserve"> области.</w:t>
            </w:r>
            <w:r w:rsidRPr="006532C6">
              <w:rPr>
                <w:rFonts w:ascii="Times New Roman" w:hAnsi="Times New Roman" w:cs="Times New Roman"/>
                <w:sz w:val="28"/>
                <w:szCs w:val="20"/>
              </w:rPr>
              <w:br/>
            </w:r>
            <w:proofErr w:type="spellStart"/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>Акмолинская</w:t>
            </w:r>
            <w:proofErr w:type="spellEnd"/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 xml:space="preserve"> область, Целиноградский район, </w:t>
            </w:r>
            <w:proofErr w:type="spellStart"/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>с.Малотимофеевка</w:t>
            </w:r>
            <w:proofErr w:type="spellEnd"/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>, МИРА, 26</w:t>
            </w:r>
            <w:r w:rsidRPr="006532C6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>БИН 350740000016</w:t>
            </w:r>
            <w:r w:rsidRPr="006532C6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>БИК KKMFKZ2A</w:t>
            </w:r>
            <w:r w:rsidRPr="006532C6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>ИИК KZ540705022560256011</w:t>
            </w:r>
            <w:r w:rsidRPr="006532C6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>РГУ "КОМИТЕТ КАЗНАЧЕЙСТВА МИНИСТЕРСТВА ФИНАНСОВ РК"</w:t>
            </w:r>
            <w:r w:rsidRPr="006532C6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>Тел.: 8 (716 51) 52 149/(12) / 8 7172 64 27 48 / 8 705 631 89 95</w:t>
            </w:r>
            <w:r w:rsidRPr="006532C6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 xml:space="preserve">Директор </w:t>
            </w:r>
            <w:proofErr w:type="spellStart"/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>Джекебаев</w:t>
            </w:r>
            <w:proofErr w:type="spellEnd"/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 xml:space="preserve"> </w:t>
            </w:r>
            <w:proofErr w:type="spellStart"/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>Сакен</w:t>
            </w:r>
            <w:proofErr w:type="spellEnd"/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 xml:space="preserve"> </w:t>
            </w:r>
            <w:proofErr w:type="spellStart"/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>Айкенович</w:t>
            </w:r>
            <w:proofErr w:type="spellEnd"/>
          </w:p>
        </w:tc>
        <w:tc>
          <w:tcPr>
            <w:tcW w:w="4786" w:type="dxa"/>
          </w:tcPr>
          <w:p w:rsidR="006532C6" w:rsidRPr="006532C6" w:rsidRDefault="006532C6" w:rsidP="006532C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>Товарищество с ограниченной ответственностью "Феникс ФК"</w:t>
            </w:r>
            <w:r w:rsidRPr="006532C6">
              <w:rPr>
                <w:rFonts w:ascii="Times New Roman" w:hAnsi="Times New Roman" w:cs="Times New Roman"/>
                <w:sz w:val="28"/>
                <w:szCs w:val="20"/>
              </w:rPr>
              <w:br/>
            </w:r>
            <w:proofErr w:type="spellStart"/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>г.Нур-Султан</w:t>
            </w:r>
            <w:proofErr w:type="spellEnd"/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>, район "</w:t>
            </w:r>
            <w:proofErr w:type="spellStart"/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>Сарыарка</w:t>
            </w:r>
            <w:proofErr w:type="spellEnd"/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 xml:space="preserve">", </w:t>
            </w:r>
            <w:proofErr w:type="spellStart"/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>Ы.Дукенулы</w:t>
            </w:r>
            <w:proofErr w:type="spellEnd"/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 xml:space="preserve"> , 20</w:t>
            </w:r>
            <w:r w:rsidRPr="006532C6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>БИН/ИИН/ИНН/УНП 121140008382</w:t>
            </w:r>
            <w:r w:rsidRPr="006532C6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>БИК KCJBKZKX</w:t>
            </w:r>
            <w:r w:rsidRPr="006532C6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>ИИК KZ378560000005632893</w:t>
            </w:r>
            <w:r w:rsidRPr="006532C6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 xml:space="preserve">АО "Банк </w:t>
            </w:r>
            <w:proofErr w:type="spellStart"/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>ЦентрКредит</w:t>
            </w:r>
            <w:proofErr w:type="spellEnd"/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>"</w:t>
            </w:r>
            <w:r w:rsidRPr="006532C6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>Тел.: 8(7172) 22 79 38</w:t>
            </w:r>
            <w:r w:rsidRPr="006532C6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 xml:space="preserve">директор </w:t>
            </w:r>
            <w:proofErr w:type="spellStart"/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>Бишенова</w:t>
            </w:r>
            <w:proofErr w:type="spellEnd"/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 xml:space="preserve"> Сауле </w:t>
            </w:r>
            <w:proofErr w:type="spellStart"/>
            <w:r w:rsidRPr="006532C6">
              <w:rPr>
                <w:rFonts w:ascii="Times New Roman" w:hAnsi="Times New Roman" w:cs="Times New Roman"/>
                <w:sz w:val="28"/>
                <w:szCs w:val="20"/>
                <w:shd w:val="clear" w:color="auto" w:fill="F9F9F9"/>
              </w:rPr>
              <w:t>Мустафьевна</w:t>
            </w:r>
            <w:proofErr w:type="spellEnd"/>
          </w:p>
        </w:tc>
      </w:tr>
    </w:tbl>
    <w:p w:rsidR="006532C6" w:rsidRPr="006532C6" w:rsidRDefault="006532C6" w:rsidP="006532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32C6" w:rsidRPr="006532C6" w:rsidRDefault="006532C6" w:rsidP="006532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32C6" w:rsidRPr="000204AC" w:rsidRDefault="006532C6" w:rsidP="006532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0204AC" w:rsidRPr="000204AC" w:rsidTr="000204A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04AC" w:rsidRPr="000204AC" w:rsidRDefault="000204AC" w:rsidP="0002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04AC" w:rsidRPr="000204AC" w:rsidRDefault="000204AC" w:rsidP="0065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bookmarkStart w:id="11" w:name="z274"/>
            <w:bookmarkEnd w:id="11"/>
            <w:r w:rsidRPr="000204A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Приложение 1</w:t>
            </w:r>
            <w:r w:rsidRPr="000204A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  <w:t>к Договору закупки</w:t>
            </w:r>
            <w:r w:rsidRPr="000204A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  <w:t>лекарственных средств</w:t>
            </w:r>
            <w:r w:rsidRPr="000204A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  <w:t>и/или изделий медицинского</w:t>
            </w:r>
            <w:r w:rsidRPr="000204A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  <w:t xml:space="preserve">назначения между </w:t>
            </w:r>
            <w:r w:rsidR="006532C6" w:rsidRPr="006532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Поставщиком</w:t>
            </w:r>
            <w:r w:rsidRPr="000204A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и Заказчиком</w:t>
            </w:r>
          </w:p>
        </w:tc>
      </w:tr>
    </w:tbl>
    <w:p w:rsidR="006532C6" w:rsidRPr="006532C6" w:rsidRDefault="006532C6" w:rsidP="000204A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32C6" w:rsidRPr="006532C6" w:rsidRDefault="006532C6" w:rsidP="000204A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32C6" w:rsidRPr="006532C6" w:rsidRDefault="006532C6" w:rsidP="000204A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04AC" w:rsidRPr="006532C6" w:rsidRDefault="000204AC" w:rsidP="006532C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Спецификация закупаемых товаров</w:t>
      </w:r>
    </w:p>
    <w:p w:rsidR="006532C6" w:rsidRPr="006532C6" w:rsidRDefault="006532C6" w:rsidP="006532C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2019"/>
        <w:gridCol w:w="3182"/>
        <w:gridCol w:w="610"/>
        <w:gridCol w:w="771"/>
        <w:gridCol w:w="1213"/>
        <w:gridCol w:w="1049"/>
      </w:tblGrid>
      <w:tr w:rsidR="006532C6" w:rsidRPr="006532C6" w:rsidTr="00D6028F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532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№ лота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532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Наименование  ЛС и ИМН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532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Техническая характеристика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532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Ед. </w:t>
            </w:r>
            <w:proofErr w:type="spellStart"/>
            <w:r w:rsidRPr="006532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изм</w:t>
            </w:r>
            <w:proofErr w:type="spellEnd"/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532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Кол-во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532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Цена за единицу тенге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532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Общая сумма тенге</w:t>
            </w:r>
          </w:p>
        </w:tc>
      </w:tr>
      <w:tr w:rsidR="006532C6" w:rsidRPr="006532C6" w:rsidTr="00D6028F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532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6532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Альбезол</w:t>
            </w:r>
            <w:proofErr w:type="spellEnd"/>
            <w:r w:rsidRPr="006532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532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400 мг №1 таблетки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6532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532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71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532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14 650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532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104 015</w:t>
            </w:r>
          </w:p>
        </w:tc>
      </w:tr>
      <w:tr w:rsidR="006532C6" w:rsidRPr="006532C6" w:rsidTr="00D6028F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532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6532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Дигоксин</w:t>
            </w:r>
            <w:proofErr w:type="spellEnd"/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532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0,25 мг, №50 таблетки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6532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532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532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329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532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3 290</w:t>
            </w:r>
          </w:p>
        </w:tc>
      </w:tr>
      <w:tr w:rsidR="006532C6" w:rsidRPr="006532C6" w:rsidTr="00D6028F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532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6532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Лоратал</w:t>
            </w:r>
            <w:proofErr w:type="spellEnd"/>
            <w:r w:rsidRPr="006532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532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10 мг, №10 таблетки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6532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532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532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9767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532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1952</w:t>
            </w:r>
          </w:p>
        </w:tc>
      </w:tr>
      <w:tr w:rsidR="006532C6" w:rsidRPr="00AC103D" w:rsidTr="00D6028F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532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532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Итого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532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532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532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6532C6" w:rsidRDefault="006532C6" w:rsidP="00D6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532C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2C6" w:rsidRPr="00AC103D" w:rsidRDefault="006532C6" w:rsidP="00D6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6532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109 257</w:t>
            </w:r>
          </w:p>
        </w:tc>
      </w:tr>
    </w:tbl>
    <w:p w:rsidR="006532C6" w:rsidRDefault="006532C6" w:rsidP="006532C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32C6" w:rsidRPr="000204AC" w:rsidRDefault="006532C6" w:rsidP="006532C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04AC" w:rsidRPr="000204AC" w:rsidRDefault="006532C6" w:rsidP="000204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543C8B" w:rsidRPr="000204AC" w:rsidRDefault="00543C8B">
      <w:pPr>
        <w:rPr>
          <w:rFonts w:ascii="Times New Roman" w:hAnsi="Times New Roman" w:cs="Times New Roman"/>
          <w:sz w:val="28"/>
          <w:szCs w:val="28"/>
        </w:rPr>
      </w:pPr>
    </w:p>
    <w:sectPr w:rsidR="00543C8B" w:rsidRPr="000204AC" w:rsidSect="006532C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04AC"/>
    <w:rsid w:val="000204AC"/>
    <w:rsid w:val="00543C8B"/>
    <w:rsid w:val="00647EC2"/>
    <w:rsid w:val="006532C6"/>
    <w:rsid w:val="008A60D7"/>
    <w:rsid w:val="00D97B01"/>
    <w:rsid w:val="00F36830"/>
    <w:rsid w:val="00FD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D7"/>
  </w:style>
  <w:style w:type="paragraph" w:styleId="1">
    <w:name w:val="heading 1"/>
    <w:basedOn w:val="a"/>
    <w:link w:val="10"/>
    <w:uiPriority w:val="9"/>
    <w:qFormat/>
    <w:rsid w:val="008A6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60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0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60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0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A6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60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60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60D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8A60D7"/>
    <w:rPr>
      <w:b/>
      <w:bCs/>
    </w:rPr>
  </w:style>
  <w:style w:type="character" w:styleId="a4">
    <w:name w:val="Emphasis"/>
    <w:basedOn w:val="a0"/>
    <w:uiPriority w:val="20"/>
    <w:qFormat/>
    <w:rsid w:val="008A60D7"/>
    <w:rPr>
      <w:i/>
      <w:iCs/>
    </w:rPr>
  </w:style>
  <w:style w:type="paragraph" w:styleId="a5">
    <w:name w:val="Normal (Web)"/>
    <w:basedOn w:val="a"/>
    <w:uiPriority w:val="99"/>
    <w:unhideWhenUsed/>
    <w:rsid w:val="0002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204AC"/>
    <w:rPr>
      <w:color w:val="0000FF"/>
      <w:u w:val="single"/>
    </w:rPr>
  </w:style>
  <w:style w:type="table" w:styleId="a7">
    <w:name w:val="Table Grid"/>
    <w:basedOn w:val="a1"/>
    <w:uiPriority w:val="59"/>
    <w:rsid w:val="0065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zakon/docs?ngr=V1700014715" TargetMode="External"/><Relationship Id="rId13" Type="http://schemas.openxmlformats.org/officeDocument/2006/relationships/hyperlink" Target="https://tengrinews.kz/zakon/docs?ngr=V17000147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ngrinews.kz/zakon/docs?ngr=V1700014715" TargetMode="External"/><Relationship Id="rId12" Type="http://schemas.openxmlformats.org/officeDocument/2006/relationships/hyperlink" Target="https://tengrinews.kz/zakon/docs?ngr=V170001471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engrinews.kz/zakon/docs?ngr=V1700014715" TargetMode="External"/><Relationship Id="rId11" Type="http://schemas.openxmlformats.org/officeDocument/2006/relationships/hyperlink" Target="https://tengrinews.kz/zakon/docs?ngr=V1700014715" TargetMode="External"/><Relationship Id="rId5" Type="http://schemas.openxmlformats.org/officeDocument/2006/relationships/hyperlink" Target="https://tengrinews.kz/zakon/docs?ngr=V1700014715" TargetMode="External"/><Relationship Id="rId15" Type="http://schemas.openxmlformats.org/officeDocument/2006/relationships/hyperlink" Target="https://tengrinews.kz/zakon/docs?ngr=V1700014715" TargetMode="External"/><Relationship Id="rId10" Type="http://schemas.openxmlformats.org/officeDocument/2006/relationships/hyperlink" Target="https://tengrinews.kz/zakon/docs?ngr=V1700014715" TargetMode="External"/><Relationship Id="rId4" Type="http://schemas.openxmlformats.org/officeDocument/2006/relationships/hyperlink" Target="https://tengrinews.kz/zakon/docs?ngr=V1700014715" TargetMode="External"/><Relationship Id="rId9" Type="http://schemas.openxmlformats.org/officeDocument/2006/relationships/hyperlink" Target="https://tengrinews.kz/zakon/docs?ngr=V1700014715" TargetMode="External"/><Relationship Id="rId14" Type="http://schemas.openxmlformats.org/officeDocument/2006/relationships/hyperlink" Target="https://tengrinews.kz/zakon/docs?ngr=V1700014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2020-04-26T17:33:00Z</dcterms:created>
  <dcterms:modified xsi:type="dcterms:W3CDTF">2020-04-26T18:17:00Z</dcterms:modified>
</cp:coreProperties>
</file>